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BE8231" w14:textId="37A20D21" w:rsidR="009F21AA" w:rsidRDefault="00E005C7" w:rsidP="009F21AA">
      <w:pPr>
        <w:ind w:left="720" w:firstLine="720"/>
        <w:rPr>
          <w:sz w:val="20"/>
          <w:szCs w:val="20"/>
        </w:rPr>
      </w:pPr>
      <w:r w:rsidRPr="009F21AA">
        <w:rPr>
          <w:noProof/>
          <w:sz w:val="20"/>
          <w:szCs w:val="20"/>
        </w:rPr>
        <w:drawing>
          <wp:anchor distT="0" distB="0" distL="114300" distR="114300" simplePos="0" relativeHeight="251658240" behindDoc="1" locked="0" layoutInCell="1" allowOverlap="1" wp14:anchorId="74326B5D" wp14:editId="673BECF1">
            <wp:simplePos x="0" y="0"/>
            <wp:positionH relativeFrom="column">
              <wp:posOffset>15240</wp:posOffset>
            </wp:positionH>
            <wp:positionV relativeFrom="paragraph">
              <wp:posOffset>47625</wp:posOffset>
            </wp:positionV>
            <wp:extent cx="2881630" cy="1247775"/>
            <wp:effectExtent l="0" t="0" r="0" b="9525"/>
            <wp:wrapTight wrapText="bothSides">
              <wp:wrapPolygon edited="0">
                <wp:start x="0" y="0"/>
                <wp:lineTo x="0" y="21435"/>
                <wp:lineTo x="21419" y="21435"/>
                <wp:lineTo x="2141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L_logo[1].jpg"/>
                    <pic:cNvPicPr/>
                  </pic:nvPicPr>
                  <pic:blipFill>
                    <a:blip r:embed="rId9">
                      <a:extLst>
                        <a:ext uri="{28A0092B-C50C-407E-A947-70E740481C1C}">
                          <a14:useLocalDpi xmlns:a14="http://schemas.microsoft.com/office/drawing/2010/main" val="0"/>
                        </a:ext>
                      </a:extLst>
                    </a:blip>
                    <a:stretch>
                      <a:fillRect/>
                    </a:stretch>
                  </pic:blipFill>
                  <pic:spPr>
                    <a:xfrm>
                      <a:off x="0" y="0"/>
                      <a:ext cx="2881630" cy="1247775"/>
                    </a:xfrm>
                    <a:prstGeom prst="rect">
                      <a:avLst/>
                    </a:prstGeom>
                  </pic:spPr>
                </pic:pic>
              </a:graphicData>
            </a:graphic>
            <wp14:sizeRelH relativeFrom="page">
              <wp14:pctWidth>0</wp14:pctWidth>
            </wp14:sizeRelH>
            <wp14:sizeRelV relativeFrom="page">
              <wp14:pctHeight>0</wp14:pctHeight>
            </wp14:sizeRelV>
          </wp:anchor>
        </w:drawing>
      </w:r>
    </w:p>
    <w:p w14:paraId="447A4787" w14:textId="77777777" w:rsidR="00E005C7" w:rsidRDefault="009F21AA" w:rsidP="009F21AA">
      <w:pPr>
        <w:ind w:left="1440" w:firstLine="720"/>
        <w:rPr>
          <w:sz w:val="20"/>
          <w:szCs w:val="20"/>
        </w:rPr>
      </w:pPr>
      <w:r>
        <w:rPr>
          <w:sz w:val="20"/>
          <w:szCs w:val="20"/>
        </w:rPr>
        <w:t xml:space="preserve">  </w:t>
      </w:r>
      <w:r>
        <w:rPr>
          <w:sz w:val="20"/>
          <w:szCs w:val="20"/>
        </w:rPr>
        <w:tab/>
      </w:r>
      <w:r w:rsidR="00E005C7">
        <w:rPr>
          <w:sz w:val="20"/>
          <w:szCs w:val="20"/>
        </w:rPr>
        <w:tab/>
      </w:r>
      <w:r w:rsidR="00E005C7">
        <w:rPr>
          <w:sz w:val="20"/>
          <w:szCs w:val="20"/>
        </w:rPr>
        <w:tab/>
      </w:r>
    </w:p>
    <w:p w14:paraId="3E538563" w14:textId="09D11A8B" w:rsidR="009F21AA" w:rsidRPr="0004493D" w:rsidRDefault="00E005C7" w:rsidP="00E005C7">
      <w:pPr>
        <w:ind w:left="3600" w:firstLine="720"/>
        <w:rPr>
          <w:rFonts w:asciiTheme="majorHAnsi" w:hAnsiTheme="majorHAnsi"/>
          <w:sz w:val="22"/>
          <w:szCs w:val="22"/>
        </w:rPr>
      </w:pPr>
      <w:r w:rsidRPr="0004493D">
        <w:rPr>
          <w:rFonts w:asciiTheme="majorHAnsi" w:hAnsiTheme="majorHAnsi"/>
          <w:sz w:val="22"/>
          <w:szCs w:val="22"/>
        </w:rPr>
        <w:t xml:space="preserve">                                           </w:t>
      </w:r>
      <w:bookmarkStart w:id="0" w:name="_GoBack"/>
      <w:bookmarkEnd w:id="0"/>
      <w:r w:rsidR="009F21AA" w:rsidRPr="0004493D">
        <w:rPr>
          <w:rFonts w:asciiTheme="majorHAnsi" w:hAnsiTheme="majorHAnsi"/>
          <w:sz w:val="22"/>
          <w:szCs w:val="22"/>
        </w:rPr>
        <w:t>Contact:</w:t>
      </w:r>
    </w:p>
    <w:p w14:paraId="2530FCAF" w14:textId="1181FF17" w:rsidR="009F21AA" w:rsidRPr="0004493D" w:rsidRDefault="009F21AA" w:rsidP="009F21AA">
      <w:pPr>
        <w:ind w:left="720" w:firstLine="720"/>
        <w:rPr>
          <w:rFonts w:asciiTheme="majorHAnsi" w:hAnsiTheme="majorHAnsi"/>
          <w:sz w:val="22"/>
          <w:szCs w:val="22"/>
        </w:rPr>
      </w:pPr>
      <w:r w:rsidRPr="0004493D">
        <w:rPr>
          <w:rFonts w:asciiTheme="majorHAnsi" w:hAnsiTheme="majorHAnsi"/>
          <w:sz w:val="22"/>
          <w:szCs w:val="22"/>
        </w:rPr>
        <w:t xml:space="preserve">  </w:t>
      </w:r>
      <w:r w:rsidRPr="0004493D">
        <w:rPr>
          <w:rFonts w:asciiTheme="majorHAnsi" w:hAnsiTheme="majorHAnsi"/>
          <w:sz w:val="22"/>
          <w:szCs w:val="22"/>
        </w:rPr>
        <w:tab/>
      </w:r>
      <w:r w:rsidR="00E005C7" w:rsidRPr="0004493D">
        <w:rPr>
          <w:rFonts w:asciiTheme="majorHAnsi" w:hAnsiTheme="majorHAnsi"/>
          <w:sz w:val="22"/>
          <w:szCs w:val="22"/>
        </w:rPr>
        <w:tab/>
      </w:r>
      <w:r w:rsidR="00E005C7" w:rsidRPr="0004493D">
        <w:rPr>
          <w:rFonts w:asciiTheme="majorHAnsi" w:hAnsiTheme="majorHAnsi"/>
          <w:sz w:val="22"/>
          <w:szCs w:val="22"/>
        </w:rPr>
        <w:tab/>
      </w:r>
      <w:r w:rsidRPr="0004493D">
        <w:rPr>
          <w:rFonts w:asciiTheme="majorHAnsi" w:hAnsiTheme="majorHAnsi"/>
          <w:sz w:val="22"/>
          <w:szCs w:val="22"/>
        </w:rPr>
        <w:t>Emily Turner, Marketing Director</w:t>
      </w:r>
    </w:p>
    <w:p w14:paraId="635A979E" w14:textId="4323DA5D" w:rsidR="009F21AA" w:rsidRPr="0004493D" w:rsidRDefault="009F21AA" w:rsidP="009F21AA">
      <w:pPr>
        <w:ind w:firstLine="720"/>
        <w:rPr>
          <w:rFonts w:asciiTheme="majorHAnsi" w:hAnsiTheme="majorHAnsi"/>
          <w:sz w:val="22"/>
          <w:szCs w:val="22"/>
        </w:rPr>
      </w:pPr>
      <w:r w:rsidRPr="0004493D">
        <w:rPr>
          <w:rFonts w:asciiTheme="majorHAnsi" w:hAnsiTheme="majorHAnsi"/>
          <w:sz w:val="22"/>
          <w:szCs w:val="22"/>
        </w:rPr>
        <w:t xml:space="preserve"> </w:t>
      </w:r>
      <w:r w:rsidRPr="0004493D">
        <w:rPr>
          <w:rFonts w:asciiTheme="majorHAnsi" w:hAnsiTheme="majorHAnsi"/>
          <w:sz w:val="22"/>
          <w:szCs w:val="22"/>
        </w:rPr>
        <w:tab/>
      </w:r>
      <w:r w:rsidR="00E005C7" w:rsidRPr="0004493D">
        <w:rPr>
          <w:rFonts w:asciiTheme="majorHAnsi" w:hAnsiTheme="majorHAnsi"/>
          <w:sz w:val="22"/>
          <w:szCs w:val="22"/>
        </w:rPr>
        <w:tab/>
      </w:r>
      <w:r w:rsidR="00E005C7" w:rsidRPr="0004493D">
        <w:rPr>
          <w:rFonts w:asciiTheme="majorHAnsi" w:hAnsiTheme="majorHAnsi"/>
          <w:sz w:val="22"/>
          <w:szCs w:val="22"/>
        </w:rPr>
        <w:tab/>
      </w:r>
      <w:r w:rsidRPr="0004493D">
        <w:rPr>
          <w:rFonts w:asciiTheme="majorHAnsi" w:hAnsiTheme="majorHAnsi"/>
          <w:sz w:val="22"/>
          <w:szCs w:val="22"/>
        </w:rPr>
        <w:t>(619) 948-5263</w:t>
      </w:r>
    </w:p>
    <w:p w14:paraId="257784A2" w14:textId="517D06CA" w:rsidR="009F21AA" w:rsidRPr="0004493D" w:rsidRDefault="009F21AA" w:rsidP="009F21AA">
      <w:pPr>
        <w:ind w:left="1440" w:firstLine="720"/>
        <w:rPr>
          <w:rFonts w:asciiTheme="majorHAnsi" w:hAnsiTheme="majorHAnsi"/>
          <w:sz w:val="22"/>
          <w:szCs w:val="22"/>
        </w:rPr>
      </w:pPr>
      <w:r w:rsidRPr="0004493D">
        <w:rPr>
          <w:rFonts w:asciiTheme="majorHAnsi" w:hAnsiTheme="majorHAnsi"/>
          <w:sz w:val="22"/>
          <w:szCs w:val="22"/>
        </w:rPr>
        <w:t xml:space="preserve"> </w:t>
      </w:r>
      <w:r w:rsidRPr="0004493D">
        <w:rPr>
          <w:rFonts w:asciiTheme="majorHAnsi" w:hAnsiTheme="majorHAnsi"/>
          <w:sz w:val="22"/>
          <w:szCs w:val="22"/>
        </w:rPr>
        <w:tab/>
      </w:r>
      <w:r w:rsidR="00E005C7" w:rsidRPr="0004493D">
        <w:rPr>
          <w:rFonts w:asciiTheme="majorHAnsi" w:hAnsiTheme="majorHAnsi"/>
          <w:sz w:val="22"/>
          <w:szCs w:val="22"/>
        </w:rPr>
        <w:tab/>
      </w:r>
      <w:r w:rsidR="00E005C7" w:rsidRPr="0004493D">
        <w:rPr>
          <w:rFonts w:asciiTheme="majorHAnsi" w:hAnsiTheme="majorHAnsi"/>
          <w:sz w:val="22"/>
          <w:szCs w:val="22"/>
        </w:rPr>
        <w:tab/>
      </w:r>
      <w:r w:rsidRPr="0004493D">
        <w:rPr>
          <w:rFonts w:asciiTheme="majorHAnsi" w:hAnsiTheme="majorHAnsi"/>
          <w:sz w:val="22"/>
          <w:szCs w:val="22"/>
        </w:rPr>
        <w:t>Emily.Turner@Spinehola.com</w:t>
      </w:r>
    </w:p>
    <w:tbl>
      <w:tblPr>
        <w:tblW w:w="10620" w:type="dxa"/>
        <w:tblInd w:w="108" w:type="dxa"/>
        <w:tblBorders>
          <w:top w:val="single" w:sz="4" w:space="0" w:color="auto"/>
        </w:tblBorders>
        <w:tblLook w:val="0000" w:firstRow="0" w:lastRow="0" w:firstColumn="0" w:lastColumn="0" w:noHBand="0" w:noVBand="0"/>
      </w:tblPr>
      <w:tblGrid>
        <w:gridCol w:w="10620"/>
      </w:tblGrid>
      <w:tr w:rsidR="00A92D02" w:rsidRPr="0004493D" w14:paraId="60D6F53A" w14:textId="77777777" w:rsidTr="00AD3CFF">
        <w:trPr>
          <w:trHeight w:val="100"/>
        </w:trPr>
        <w:tc>
          <w:tcPr>
            <w:tcW w:w="10620" w:type="dxa"/>
          </w:tcPr>
          <w:p w14:paraId="66658CC9" w14:textId="77777777" w:rsidR="00A92D02" w:rsidRPr="0004493D" w:rsidRDefault="00A92D02" w:rsidP="004A259E">
            <w:pPr>
              <w:pStyle w:val="NoSpacing"/>
              <w:rPr>
                <w:rFonts w:asciiTheme="majorHAnsi" w:hAnsiTheme="majorHAnsi"/>
                <w:sz w:val="22"/>
                <w:szCs w:val="22"/>
              </w:rPr>
            </w:pPr>
          </w:p>
        </w:tc>
      </w:tr>
      <w:tr w:rsidR="004A259E" w:rsidRPr="0004493D" w14:paraId="62C69B7E" w14:textId="77777777" w:rsidTr="00AD3CFF">
        <w:trPr>
          <w:trHeight w:val="100"/>
        </w:trPr>
        <w:tc>
          <w:tcPr>
            <w:tcW w:w="10620" w:type="dxa"/>
            <w:tcBorders>
              <w:bottom w:val="single" w:sz="4" w:space="0" w:color="auto"/>
            </w:tcBorders>
          </w:tcPr>
          <w:p w14:paraId="318A95BA" w14:textId="12410682" w:rsidR="004A259E" w:rsidRPr="0004493D" w:rsidRDefault="00620E3B" w:rsidP="004A259E">
            <w:pPr>
              <w:pStyle w:val="NoSpacing"/>
              <w:jc w:val="center"/>
              <w:rPr>
                <w:rFonts w:asciiTheme="majorHAnsi" w:hAnsiTheme="majorHAnsi"/>
                <w:b/>
                <w:sz w:val="22"/>
                <w:szCs w:val="22"/>
              </w:rPr>
            </w:pPr>
            <w:r>
              <w:rPr>
                <w:rFonts w:asciiTheme="majorHAnsi" w:hAnsiTheme="majorHAnsi"/>
                <w:b/>
                <w:sz w:val="22"/>
                <w:szCs w:val="22"/>
              </w:rPr>
              <w:t>1/2</w:t>
            </w:r>
            <w:r w:rsidR="009904F8">
              <w:rPr>
                <w:rFonts w:asciiTheme="majorHAnsi" w:hAnsiTheme="majorHAnsi"/>
                <w:b/>
                <w:sz w:val="22"/>
                <w:szCs w:val="22"/>
              </w:rPr>
              <w:t>1</w:t>
            </w:r>
            <w:r w:rsidR="00E73FE0">
              <w:rPr>
                <w:rFonts w:asciiTheme="majorHAnsi" w:hAnsiTheme="majorHAnsi"/>
                <w:b/>
                <w:sz w:val="22"/>
                <w:szCs w:val="22"/>
              </w:rPr>
              <w:t>/16</w:t>
            </w:r>
            <w:r w:rsidR="00F9367C" w:rsidRPr="0004493D">
              <w:rPr>
                <w:rFonts w:asciiTheme="majorHAnsi" w:hAnsiTheme="majorHAnsi"/>
                <w:b/>
                <w:sz w:val="22"/>
                <w:szCs w:val="22"/>
              </w:rPr>
              <w:t xml:space="preserve">: </w:t>
            </w:r>
            <w:r w:rsidR="004A259E" w:rsidRPr="0004493D">
              <w:rPr>
                <w:rFonts w:asciiTheme="majorHAnsi" w:hAnsiTheme="majorHAnsi"/>
                <w:b/>
                <w:sz w:val="22"/>
                <w:szCs w:val="22"/>
              </w:rPr>
              <w:t>FOR IMMEDIATE RELEASE</w:t>
            </w:r>
          </w:p>
          <w:p w14:paraId="2C9ECA60" w14:textId="77777777" w:rsidR="004A259E" w:rsidRPr="0004493D" w:rsidRDefault="004A259E" w:rsidP="004A259E">
            <w:pPr>
              <w:pStyle w:val="NoSpacing"/>
              <w:jc w:val="center"/>
              <w:rPr>
                <w:rFonts w:asciiTheme="majorHAnsi" w:hAnsiTheme="majorHAnsi"/>
                <w:sz w:val="22"/>
                <w:szCs w:val="22"/>
              </w:rPr>
            </w:pPr>
          </w:p>
        </w:tc>
      </w:tr>
    </w:tbl>
    <w:p w14:paraId="5B34BA24" w14:textId="77777777" w:rsidR="00620E3B" w:rsidRPr="0053680F" w:rsidRDefault="00620E3B" w:rsidP="00620E3B">
      <w:pPr>
        <w:pStyle w:val="NoSpacing"/>
        <w:jc w:val="center"/>
        <w:rPr>
          <w:b/>
        </w:rPr>
      </w:pPr>
      <w:r w:rsidRPr="0053680F">
        <w:rPr>
          <w:b/>
        </w:rPr>
        <w:t>NMC First to Offer New Brain Tumor Therapy</w:t>
      </w:r>
    </w:p>
    <w:p w14:paraId="10D5D2A5" w14:textId="77777777" w:rsidR="00620E3B" w:rsidRPr="0053680F" w:rsidRDefault="00620E3B" w:rsidP="00620E3B">
      <w:pPr>
        <w:pStyle w:val="NoSpacing"/>
        <w:jc w:val="center"/>
      </w:pPr>
      <w:r>
        <w:t>Neurologist first in B.R. to prescribe</w:t>
      </w:r>
      <w:r w:rsidRPr="0053680F">
        <w:t xml:space="preserve"> </w:t>
      </w:r>
      <w:proofErr w:type="spellStart"/>
      <w:r>
        <w:t>Optune</w:t>
      </w:r>
      <w:proofErr w:type="spellEnd"/>
    </w:p>
    <w:p w14:paraId="75FEB611" w14:textId="77777777" w:rsidR="00620E3B" w:rsidRPr="0053680F" w:rsidRDefault="00620E3B" w:rsidP="00620E3B">
      <w:pPr>
        <w:pStyle w:val="NoSpacing"/>
        <w:jc w:val="center"/>
      </w:pPr>
    </w:p>
    <w:p w14:paraId="479B97DF" w14:textId="7215895A" w:rsidR="00620E3B" w:rsidRPr="00E00465" w:rsidRDefault="00620E3B" w:rsidP="00620E3B">
      <w:pPr>
        <w:pStyle w:val="Default"/>
        <w:rPr>
          <w:rFonts w:asciiTheme="minorHAnsi" w:hAnsiTheme="minorHAnsi"/>
          <w:color w:val="auto"/>
        </w:rPr>
      </w:pPr>
      <w:r w:rsidRPr="00E00465">
        <w:rPr>
          <w:rFonts w:asciiTheme="minorHAnsi" w:hAnsiTheme="minorHAnsi"/>
          <w:color w:val="auto"/>
        </w:rPr>
        <w:t xml:space="preserve">(Baton Rouge, LA) The latest in tumor treatment technology and therapy has arrived at The </w:t>
      </w:r>
      <w:proofErr w:type="spellStart"/>
      <w:r w:rsidRPr="00E00465">
        <w:rPr>
          <w:rFonts w:asciiTheme="minorHAnsi" w:hAnsiTheme="minorHAnsi"/>
          <w:color w:val="auto"/>
        </w:rPr>
        <w:t>NeuroMedical</w:t>
      </w:r>
      <w:proofErr w:type="spellEnd"/>
      <w:r w:rsidRPr="00E00465">
        <w:rPr>
          <w:rFonts w:asciiTheme="minorHAnsi" w:hAnsiTheme="minorHAnsi"/>
          <w:color w:val="auto"/>
        </w:rPr>
        <w:t xml:space="preserve"> Center and neurologist</w:t>
      </w:r>
      <w:r w:rsidR="009904F8">
        <w:rPr>
          <w:rFonts w:asciiTheme="minorHAnsi" w:hAnsiTheme="minorHAnsi"/>
          <w:color w:val="auto"/>
        </w:rPr>
        <w:t>/neuro-oncologist</w:t>
      </w:r>
      <w:r w:rsidRPr="00E00465">
        <w:rPr>
          <w:rFonts w:asciiTheme="minorHAnsi" w:hAnsiTheme="minorHAnsi"/>
          <w:color w:val="auto"/>
        </w:rPr>
        <w:t xml:space="preserve">, Dr. Jon D. Olson, is the first and only physician in the Greater Baton Rouge Area certified to prescribe </w:t>
      </w:r>
      <w:proofErr w:type="spellStart"/>
      <w:r w:rsidRPr="00E00465">
        <w:rPr>
          <w:rFonts w:asciiTheme="minorHAnsi" w:hAnsiTheme="minorHAnsi"/>
          <w:color w:val="auto"/>
        </w:rPr>
        <w:t>Optune</w:t>
      </w:r>
      <w:proofErr w:type="spellEnd"/>
      <w:r w:rsidRPr="00E00465">
        <w:rPr>
          <w:rFonts w:asciiTheme="minorHAnsi" w:hAnsiTheme="minorHAnsi"/>
          <w:color w:val="auto"/>
        </w:rPr>
        <w:t xml:space="preserve"> for the management of newly diagnosed and recurrent</w:t>
      </w:r>
      <w:r>
        <w:rPr>
          <w:rFonts w:asciiTheme="minorHAnsi" w:hAnsiTheme="minorHAnsi"/>
          <w:color w:val="auto"/>
        </w:rPr>
        <w:t xml:space="preserve"> </w:t>
      </w:r>
      <w:r w:rsidRPr="00E00465">
        <w:rPr>
          <w:rFonts w:asciiTheme="minorHAnsi" w:hAnsiTheme="minorHAnsi"/>
          <w:color w:val="auto"/>
        </w:rPr>
        <w:t xml:space="preserve">glioblastoma </w:t>
      </w:r>
      <w:proofErr w:type="spellStart"/>
      <w:r w:rsidRPr="00E00465">
        <w:rPr>
          <w:rFonts w:asciiTheme="minorHAnsi" w:hAnsiTheme="minorHAnsi"/>
          <w:color w:val="auto"/>
        </w:rPr>
        <w:t>multiforme</w:t>
      </w:r>
      <w:proofErr w:type="spellEnd"/>
      <w:r w:rsidRPr="00E00465">
        <w:rPr>
          <w:rFonts w:asciiTheme="minorHAnsi" w:hAnsiTheme="minorHAnsi"/>
          <w:color w:val="auto"/>
        </w:rPr>
        <w:t xml:space="preserve"> (GBM).</w:t>
      </w:r>
    </w:p>
    <w:p w14:paraId="371E1CDB" w14:textId="77777777" w:rsidR="00620E3B" w:rsidRPr="00E00465" w:rsidRDefault="00620E3B" w:rsidP="00620E3B">
      <w:pPr>
        <w:pStyle w:val="Default"/>
        <w:rPr>
          <w:rFonts w:asciiTheme="minorHAnsi" w:hAnsiTheme="minorHAnsi"/>
          <w:color w:val="auto"/>
        </w:rPr>
      </w:pPr>
    </w:p>
    <w:p w14:paraId="1945C50B" w14:textId="7B7F205D" w:rsidR="00620E3B" w:rsidRPr="00E00465" w:rsidRDefault="00620E3B" w:rsidP="00620E3B">
      <w:pPr>
        <w:pStyle w:val="Default"/>
        <w:rPr>
          <w:rFonts w:asciiTheme="minorHAnsi" w:hAnsiTheme="minorHAnsi"/>
          <w:color w:val="auto"/>
        </w:rPr>
      </w:pPr>
      <w:proofErr w:type="spellStart"/>
      <w:r w:rsidRPr="00E00465">
        <w:rPr>
          <w:rFonts w:asciiTheme="minorHAnsi" w:hAnsiTheme="minorHAnsi"/>
          <w:color w:val="auto"/>
        </w:rPr>
        <w:t>Optune</w:t>
      </w:r>
      <w:proofErr w:type="spellEnd"/>
      <w:r w:rsidRPr="00E00465">
        <w:rPr>
          <w:rFonts w:asciiTheme="minorHAnsi" w:hAnsiTheme="minorHAnsi"/>
          <w:color w:val="auto"/>
        </w:rPr>
        <w:t xml:space="preserve"> was approved for the treatment of newly diagnosed GBM in adults 22 years of age or older by the U.S. FDA on October 5, 2015</w:t>
      </w:r>
      <w:r w:rsidRPr="00E00465">
        <w:rPr>
          <w:rFonts w:asciiTheme="minorHAnsi" w:hAnsiTheme="minorHAnsi" w:cs="Arial"/>
          <w:color w:val="auto"/>
        </w:rPr>
        <w:t xml:space="preserve"> based on the successful results of the EF-14 phase 3 </w:t>
      </w:r>
      <w:proofErr w:type="gramStart"/>
      <w:r w:rsidRPr="00E00465">
        <w:rPr>
          <w:rFonts w:asciiTheme="minorHAnsi" w:hAnsiTheme="minorHAnsi" w:cs="Arial"/>
          <w:color w:val="auto"/>
        </w:rPr>
        <w:t>trial</w:t>
      </w:r>
      <w:proofErr w:type="gramEnd"/>
      <w:r w:rsidRPr="00E00465">
        <w:rPr>
          <w:rFonts w:asciiTheme="minorHAnsi" w:hAnsiTheme="minorHAnsi" w:cs="Arial"/>
          <w:color w:val="auto"/>
        </w:rPr>
        <w:t xml:space="preserve">.  </w:t>
      </w:r>
      <w:proofErr w:type="spellStart"/>
      <w:r w:rsidRPr="00E00465">
        <w:rPr>
          <w:rFonts w:asciiTheme="minorHAnsi" w:hAnsiTheme="minorHAnsi" w:cs="Arial"/>
          <w:color w:val="auto"/>
        </w:rPr>
        <w:t>Optune</w:t>
      </w:r>
      <w:proofErr w:type="spellEnd"/>
      <w:r w:rsidRPr="00E00465">
        <w:rPr>
          <w:rFonts w:asciiTheme="minorHAnsi" w:hAnsiTheme="minorHAnsi" w:cs="Arial"/>
          <w:color w:val="auto"/>
        </w:rPr>
        <w:t xml:space="preserve"> is the first FDA-approved therapy in more than a decade to demonstrate statistically significant extension of survival in GBM patients. </w:t>
      </w:r>
      <w:r w:rsidRPr="00E00465">
        <w:rPr>
          <w:rFonts w:asciiTheme="minorHAnsi" w:hAnsiTheme="minorHAnsi"/>
          <w:color w:val="auto"/>
        </w:rPr>
        <w:t xml:space="preserve">Although a relatively new technology, </w:t>
      </w:r>
      <w:proofErr w:type="spellStart"/>
      <w:r w:rsidRPr="00E00465">
        <w:rPr>
          <w:rFonts w:asciiTheme="minorHAnsi" w:hAnsiTheme="minorHAnsi"/>
          <w:color w:val="auto"/>
        </w:rPr>
        <w:t>Optune</w:t>
      </w:r>
      <w:proofErr w:type="spellEnd"/>
      <w:r w:rsidRPr="00E00465">
        <w:rPr>
          <w:rFonts w:asciiTheme="minorHAnsi" w:hAnsiTheme="minorHAnsi"/>
          <w:color w:val="auto"/>
        </w:rPr>
        <w:t xml:space="preserve"> has shown great promise in extending survival time for GBS patients. </w:t>
      </w:r>
      <w:r>
        <w:rPr>
          <w:rFonts w:asciiTheme="minorHAnsi" w:hAnsiTheme="minorHAnsi"/>
          <w:color w:val="auto"/>
        </w:rPr>
        <w:t xml:space="preserve">In clinical trials, </w:t>
      </w:r>
      <w:r w:rsidR="002B6F77">
        <w:rPr>
          <w:rFonts w:asciiTheme="minorHAnsi" w:hAnsiTheme="minorHAnsi" w:cs="Arial"/>
          <w:color w:val="auto"/>
        </w:rPr>
        <w:t>48</w:t>
      </w:r>
      <w:r w:rsidRPr="00E00465">
        <w:rPr>
          <w:rFonts w:asciiTheme="minorHAnsi" w:hAnsiTheme="minorHAnsi" w:cs="Arial"/>
          <w:color w:val="auto"/>
        </w:rPr>
        <w:t>% of patients treat</w:t>
      </w:r>
      <w:r w:rsidR="002B6F77">
        <w:rPr>
          <w:rFonts w:asciiTheme="minorHAnsi" w:hAnsiTheme="minorHAnsi" w:cs="Arial"/>
          <w:color w:val="auto"/>
        </w:rPr>
        <w:t xml:space="preserve">ed with </w:t>
      </w:r>
      <w:proofErr w:type="spellStart"/>
      <w:r w:rsidR="002B6F77">
        <w:rPr>
          <w:rFonts w:asciiTheme="minorHAnsi" w:hAnsiTheme="minorHAnsi" w:cs="Arial"/>
          <w:color w:val="auto"/>
        </w:rPr>
        <w:t>Optune</w:t>
      </w:r>
      <w:proofErr w:type="spellEnd"/>
      <w:r w:rsidR="002B6F77">
        <w:rPr>
          <w:rFonts w:asciiTheme="minorHAnsi" w:hAnsiTheme="minorHAnsi" w:cs="Arial"/>
          <w:color w:val="auto"/>
        </w:rPr>
        <w:t xml:space="preserve"> lived at least 2 </w:t>
      </w:r>
      <w:r w:rsidRPr="00E00465">
        <w:rPr>
          <w:rFonts w:asciiTheme="minorHAnsi" w:hAnsiTheme="minorHAnsi" w:cs="Arial"/>
          <w:color w:val="auto"/>
        </w:rPr>
        <w:t xml:space="preserve">years after starting the therapy. </w:t>
      </w:r>
      <w:r w:rsidRPr="00E00465">
        <w:rPr>
          <w:rFonts w:asciiTheme="minorHAnsi" w:hAnsiTheme="minorHAnsi"/>
          <w:color w:val="auto"/>
        </w:rPr>
        <w:t>Historically, the median overall survival time from initial diagnosis is 15 months with optimal treatment.</w:t>
      </w:r>
    </w:p>
    <w:p w14:paraId="24A4F56A" w14:textId="77777777" w:rsidR="00620E3B" w:rsidRPr="00E00465" w:rsidRDefault="00620E3B" w:rsidP="00620E3B">
      <w:pPr>
        <w:pStyle w:val="Default"/>
        <w:rPr>
          <w:rFonts w:asciiTheme="minorHAnsi" w:hAnsiTheme="minorHAnsi" w:cs="Arial"/>
          <w:color w:val="auto"/>
        </w:rPr>
      </w:pPr>
    </w:p>
    <w:p w14:paraId="6767A2BF" w14:textId="0FCBB8AD" w:rsidR="00620E3B" w:rsidRPr="00E00465" w:rsidRDefault="00620E3B" w:rsidP="00620E3B">
      <w:pPr>
        <w:pStyle w:val="Default"/>
        <w:rPr>
          <w:rFonts w:asciiTheme="minorHAnsi" w:hAnsiTheme="minorHAnsi"/>
          <w:color w:val="auto"/>
          <w:lang w:val="en"/>
        </w:rPr>
      </w:pPr>
      <w:proofErr w:type="spellStart"/>
      <w:r w:rsidRPr="00E00465">
        <w:rPr>
          <w:rFonts w:asciiTheme="minorHAnsi" w:hAnsiTheme="minorHAnsi"/>
          <w:color w:val="auto"/>
        </w:rPr>
        <w:t>Optune</w:t>
      </w:r>
      <w:proofErr w:type="spellEnd"/>
      <w:r w:rsidRPr="00E00465">
        <w:rPr>
          <w:rFonts w:asciiTheme="minorHAnsi" w:hAnsiTheme="minorHAnsi"/>
          <w:color w:val="auto"/>
        </w:rPr>
        <w:t xml:space="preserve"> </w:t>
      </w:r>
      <w:r w:rsidRPr="00E00465">
        <w:rPr>
          <w:rFonts w:asciiTheme="minorHAnsi" w:hAnsiTheme="minorHAnsi" w:cs="Arial"/>
          <w:color w:val="auto"/>
        </w:rPr>
        <w:t>improves the convenience and manageability of tumor treating fields (</w:t>
      </w:r>
      <w:proofErr w:type="spellStart"/>
      <w:r w:rsidRPr="00E00465">
        <w:rPr>
          <w:rFonts w:asciiTheme="minorHAnsi" w:hAnsiTheme="minorHAnsi" w:cs="Arial"/>
          <w:color w:val="auto"/>
        </w:rPr>
        <w:t>TTFields</w:t>
      </w:r>
      <w:proofErr w:type="spellEnd"/>
      <w:r>
        <w:rPr>
          <w:rFonts w:asciiTheme="minorHAnsi" w:hAnsiTheme="minorHAnsi" w:cs="Arial"/>
          <w:color w:val="auto"/>
        </w:rPr>
        <w:t>,</w:t>
      </w:r>
      <w:r w:rsidRPr="00E00465">
        <w:rPr>
          <w:rFonts w:asciiTheme="minorHAnsi" w:hAnsiTheme="minorHAnsi" w:cs="Arial"/>
          <w:color w:val="auto"/>
        </w:rPr>
        <w:t>)</w:t>
      </w:r>
      <w:r w:rsidRPr="00E00465">
        <w:rPr>
          <w:rFonts w:asciiTheme="minorHAnsi" w:hAnsiTheme="minorHAnsi"/>
          <w:color w:val="auto"/>
        </w:rPr>
        <w:t xml:space="preserve"> frequency-specific, low-intensity alternating electric fields </w:t>
      </w:r>
      <w:r w:rsidR="009904F8">
        <w:rPr>
          <w:rFonts w:asciiTheme="minorHAnsi" w:hAnsiTheme="minorHAnsi"/>
          <w:color w:val="auto"/>
        </w:rPr>
        <w:t>which</w:t>
      </w:r>
      <w:r w:rsidRPr="00E00465">
        <w:rPr>
          <w:rFonts w:asciiTheme="minorHAnsi" w:hAnsiTheme="minorHAnsi"/>
          <w:color w:val="auto"/>
        </w:rPr>
        <w:t xml:space="preserve"> interrupt cancer cell structures during division and may cause cancer cells to die.</w:t>
      </w:r>
      <w:r w:rsidRPr="00E00465">
        <w:rPr>
          <w:rFonts w:asciiTheme="minorHAnsi" w:hAnsiTheme="minorHAnsi" w:cs="Arial"/>
          <w:color w:val="auto"/>
        </w:rPr>
        <w:t xml:space="preserve">  The </w:t>
      </w:r>
      <w:r w:rsidRPr="00E00465">
        <w:rPr>
          <w:rFonts w:asciiTheme="minorHAnsi" w:hAnsiTheme="minorHAnsi"/>
          <w:color w:val="auto"/>
        </w:rPr>
        <w:t xml:space="preserve">portable, non-invasive </w:t>
      </w:r>
      <w:r>
        <w:rPr>
          <w:rFonts w:asciiTheme="minorHAnsi" w:hAnsiTheme="minorHAnsi"/>
          <w:color w:val="auto"/>
        </w:rPr>
        <w:t xml:space="preserve">device </w:t>
      </w:r>
      <w:r w:rsidRPr="00E00465">
        <w:rPr>
          <w:rFonts w:asciiTheme="minorHAnsi" w:hAnsiTheme="minorHAnsi" w:cs="Arial"/>
          <w:color w:val="auto"/>
        </w:rPr>
        <w:t xml:space="preserve">consists of four transducer arrays that are placed directly on the scalp to target the brain tumors. The transducer array placement is based on each patient’s MRI results to maximize the therapy’s effect on the tumor. </w:t>
      </w:r>
      <w:r w:rsidRPr="00E00465">
        <w:rPr>
          <w:rFonts w:asciiTheme="minorHAnsi" w:hAnsiTheme="minorHAnsi"/>
          <w:color w:val="auto"/>
          <w:lang w:val="en"/>
        </w:rPr>
        <w:t xml:space="preserve">The arrays connect to a </w:t>
      </w:r>
      <w:proofErr w:type="spellStart"/>
      <w:r w:rsidRPr="00E00465">
        <w:rPr>
          <w:rFonts w:asciiTheme="minorHAnsi" w:hAnsiTheme="minorHAnsi"/>
          <w:color w:val="auto"/>
          <w:lang w:val="en"/>
        </w:rPr>
        <w:t>TTFields</w:t>
      </w:r>
      <w:proofErr w:type="spellEnd"/>
      <w:r w:rsidRPr="00E00465">
        <w:rPr>
          <w:rFonts w:asciiTheme="minorHAnsi" w:hAnsiTheme="minorHAnsi"/>
          <w:color w:val="auto"/>
          <w:lang w:val="en"/>
        </w:rPr>
        <w:t xml:space="preserve"> generator and a power supply which fit into a small backpack. The lightweight design allows the patient go about his or her daily activities while receiving treatment. It is recommended that the </w:t>
      </w:r>
      <w:proofErr w:type="spellStart"/>
      <w:r w:rsidRPr="00E00465">
        <w:rPr>
          <w:rFonts w:asciiTheme="minorHAnsi" w:hAnsiTheme="minorHAnsi"/>
          <w:color w:val="auto"/>
          <w:lang w:val="en"/>
        </w:rPr>
        <w:t>Optune</w:t>
      </w:r>
      <w:proofErr w:type="spellEnd"/>
      <w:r w:rsidRPr="00E00465">
        <w:rPr>
          <w:rFonts w:asciiTheme="minorHAnsi" w:hAnsiTheme="minorHAnsi"/>
          <w:color w:val="auto"/>
          <w:lang w:val="en"/>
        </w:rPr>
        <w:t xml:space="preserve"> system be worn by the patient 18 hours a day.</w:t>
      </w:r>
    </w:p>
    <w:p w14:paraId="0DDB5EEB" w14:textId="77777777" w:rsidR="00620E3B" w:rsidRPr="00E00465" w:rsidRDefault="00620E3B" w:rsidP="00620E3B">
      <w:pPr>
        <w:pStyle w:val="Default"/>
        <w:rPr>
          <w:rFonts w:asciiTheme="minorHAnsi" w:hAnsiTheme="minorHAnsi" w:cs="Arial"/>
          <w:color w:val="auto"/>
        </w:rPr>
      </w:pPr>
    </w:p>
    <w:p w14:paraId="10A93E5C" w14:textId="227D0D0F" w:rsidR="00620E3B" w:rsidRPr="00E00465" w:rsidRDefault="00620E3B" w:rsidP="00620E3B">
      <w:pPr>
        <w:pStyle w:val="Default"/>
        <w:rPr>
          <w:rFonts w:asciiTheme="minorHAnsi" w:hAnsiTheme="minorHAnsi"/>
          <w:color w:val="auto"/>
        </w:rPr>
      </w:pPr>
      <w:r w:rsidRPr="00E00465">
        <w:rPr>
          <w:rFonts w:asciiTheme="minorHAnsi" w:hAnsiTheme="minorHAnsi"/>
          <w:color w:val="auto"/>
        </w:rPr>
        <w:t xml:space="preserve">GBM </w:t>
      </w:r>
      <w:r w:rsidR="002B6F77">
        <w:rPr>
          <w:rFonts w:asciiTheme="minorHAnsi" w:hAnsiTheme="minorHAnsi"/>
          <w:color w:val="auto"/>
        </w:rPr>
        <w:t xml:space="preserve">is </w:t>
      </w:r>
      <w:r w:rsidRPr="00E00465">
        <w:rPr>
          <w:rFonts w:asciiTheme="minorHAnsi" w:hAnsiTheme="minorHAnsi"/>
          <w:color w:val="auto"/>
        </w:rPr>
        <w:t xml:space="preserve">one of the deadliest forms of cancer, affecting an estimated 12,500 Americans each year.  Standard treatment for GBM is surgery, followed by radiation therapy or combined radiation therapy and </w:t>
      </w:r>
      <w:r w:rsidR="001D775D">
        <w:rPr>
          <w:rFonts w:asciiTheme="minorHAnsi" w:hAnsiTheme="minorHAnsi"/>
          <w:color w:val="auto"/>
        </w:rPr>
        <w:t xml:space="preserve">chemotherapy </w:t>
      </w:r>
      <w:proofErr w:type="spellStart"/>
      <w:r w:rsidR="001D775D">
        <w:rPr>
          <w:rFonts w:asciiTheme="minorHAnsi" w:hAnsiTheme="minorHAnsi"/>
          <w:color w:val="auto"/>
        </w:rPr>
        <w:t>temozolomide</w:t>
      </w:r>
      <w:proofErr w:type="spellEnd"/>
      <w:r w:rsidR="001D775D">
        <w:rPr>
          <w:rFonts w:asciiTheme="minorHAnsi" w:hAnsiTheme="minorHAnsi"/>
          <w:color w:val="auto"/>
        </w:rPr>
        <w:t xml:space="preserve"> (TMZ)</w:t>
      </w:r>
      <w:r w:rsidRPr="00E00465">
        <w:rPr>
          <w:rFonts w:asciiTheme="minorHAnsi" w:hAnsiTheme="minorHAnsi"/>
          <w:color w:val="auto"/>
        </w:rPr>
        <w:t xml:space="preserve">. If inoperable, then radiation or radiation/ </w:t>
      </w:r>
      <w:r w:rsidR="00554843">
        <w:rPr>
          <w:rFonts w:asciiTheme="minorHAnsi" w:hAnsiTheme="minorHAnsi"/>
          <w:color w:val="auto"/>
        </w:rPr>
        <w:t xml:space="preserve">TMZ </w:t>
      </w:r>
      <w:proofErr w:type="gramStart"/>
      <w:r w:rsidRPr="00E00465">
        <w:rPr>
          <w:rFonts w:asciiTheme="minorHAnsi" w:hAnsiTheme="minorHAnsi"/>
          <w:color w:val="auto"/>
        </w:rPr>
        <w:t>is</w:t>
      </w:r>
      <w:proofErr w:type="gramEnd"/>
      <w:r w:rsidRPr="00E00465">
        <w:rPr>
          <w:rFonts w:asciiTheme="minorHAnsi" w:hAnsiTheme="minorHAnsi"/>
          <w:color w:val="auto"/>
        </w:rPr>
        <w:t xml:space="preserve"> utilized. </w:t>
      </w:r>
    </w:p>
    <w:p w14:paraId="47CA0B5D" w14:textId="77777777" w:rsidR="00620E3B" w:rsidRPr="00E00465" w:rsidRDefault="00620E3B" w:rsidP="00620E3B">
      <w:pPr>
        <w:pStyle w:val="Default"/>
        <w:rPr>
          <w:rFonts w:asciiTheme="minorHAnsi" w:hAnsiTheme="minorHAnsi"/>
          <w:color w:val="auto"/>
        </w:rPr>
      </w:pPr>
    </w:p>
    <w:p w14:paraId="3B32149E" w14:textId="7D248AEB" w:rsidR="003E3ED4" w:rsidRPr="00554843" w:rsidRDefault="00620E3B" w:rsidP="00554843">
      <w:r w:rsidRPr="00E00465">
        <w:rPr>
          <w:rFonts w:cs="Times New Roman"/>
        </w:rPr>
        <w:t>Dr. Jon</w:t>
      </w:r>
      <w:r w:rsidR="002B6F77">
        <w:rPr>
          <w:rFonts w:cs="Times New Roman"/>
        </w:rPr>
        <w:t xml:space="preserve"> D.</w:t>
      </w:r>
      <w:r w:rsidRPr="00E00465">
        <w:rPr>
          <w:rFonts w:cs="Times New Roman"/>
        </w:rPr>
        <w:t xml:space="preserve"> Olson, brain tumor specialist, is now prescribing </w:t>
      </w:r>
      <w:proofErr w:type="spellStart"/>
      <w:r w:rsidRPr="00E00465">
        <w:rPr>
          <w:rFonts w:cs="Times New Roman"/>
        </w:rPr>
        <w:t>Optune</w:t>
      </w:r>
      <w:proofErr w:type="spellEnd"/>
      <w:r w:rsidRPr="00E00465">
        <w:rPr>
          <w:rFonts w:cs="Times New Roman"/>
        </w:rPr>
        <w:t xml:space="preserve"> to ideal candidates at The </w:t>
      </w:r>
      <w:proofErr w:type="spellStart"/>
      <w:r w:rsidRPr="00E00465">
        <w:rPr>
          <w:rFonts w:cs="Times New Roman"/>
        </w:rPr>
        <w:t>NeuroMedical</w:t>
      </w:r>
      <w:proofErr w:type="spellEnd"/>
      <w:r w:rsidRPr="00E00465">
        <w:rPr>
          <w:rFonts w:cs="Times New Roman"/>
        </w:rPr>
        <w:t xml:space="preserve"> Center located at 10101 Park Rowe Ave.</w:t>
      </w:r>
      <w:r>
        <w:rPr>
          <w:rFonts w:cs="Times New Roman"/>
        </w:rPr>
        <w:t xml:space="preserve"> Suite 200</w:t>
      </w:r>
      <w:r w:rsidRPr="00E00465">
        <w:rPr>
          <w:rFonts w:cs="Times New Roman"/>
        </w:rPr>
        <w:t>, Baton Rouge, LA 70810. Patients can schedule an appointment with Dr. Olson or any of our neurological experts by calling (225) 768-2050.</w:t>
      </w:r>
    </w:p>
    <w:sectPr w:rsidR="003E3ED4" w:rsidRPr="00554843" w:rsidSect="00E005C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8C8D29" w14:textId="77777777" w:rsidR="00704DEB" w:rsidRDefault="00704DEB" w:rsidP="00614C06">
      <w:r>
        <w:separator/>
      </w:r>
    </w:p>
  </w:endnote>
  <w:endnote w:type="continuationSeparator" w:id="0">
    <w:p w14:paraId="508F9281" w14:textId="77777777" w:rsidR="00704DEB" w:rsidRDefault="00704DEB" w:rsidP="00614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B37915" w14:textId="77777777" w:rsidR="00704DEB" w:rsidRDefault="00704DEB" w:rsidP="00614C06">
      <w:r>
        <w:separator/>
      </w:r>
    </w:p>
  </w:footnote>
  <w:footnote w:type="continuationSeparator" w:id="0">
    <w:p w14:paraId="3C6B3344" w14:textId="77777777" w:rsidR="00704DEB" w:rsidRDefault="00704DEB" w:rsidP="00614C0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2044F1"/>
    <w:multiLevelType w:val="multilevel"/>
    <w:tmpl w:val="04A69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52241EC"/>
    <w:multiLevelType w:val="hybridMultilevel"/>
    <w:tmpl w:val="7AA8DA80"/>
    <w:lvl w:ilvl="0" w:tplc="E6247DEE">
      <w:start w:val="2015"/>
      <w:numFmt w:val="bullet"/>
      <w:lvlText w:val=""/>
      <w:lvlJc w:val="left"/>
      <w:pPr>
        <w:ind w:left="720" w:hanging="360"/>
      </w:pPr>
      <w:rPr>
        <w:rFonts w:ascii="Symbol" w:eastAsia="Times New Roman"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D02"/>
    <w:rsid w:val="00010247"/>
    <w:rsid w:val="000125B4"/>
    <w:rsid w:val="00014657"/>
    <w:rsid w:val="0002566D"/>
    <w:rsid w:val="0004493D"/>
    <w:rsid w:val="000500B2"/>
    <w:rsid w:val="00082A18"/>
    <w:rsid w:val="000A0CBB"/>
    <w:rsid w:val="000E65FD"/>
    <w:rsid w:val="000F2798"/>
    <w:rsid w:val="00126C91"/>
    <w:rsid w:val="00154F48"/>
    <w:rsid w:val="001D3D24"/>
    <w:rsid w:val="001D775D"/>
    <w:rsid w:val="001E3660"/>
    <w:rsid w:val="00237B1F"/>
    <w:rsid w:val="00297DE3"/>
    <w:rsid w:val="002B6F77"/>
    <w:rsid w:val="002C001B"/>
    <w:rsid w:val="00330BAE"/>
    <w:rsid w:val="003C2D8F"/>
    <w:rsid w:val="003C38C6"/>
    <w:rsid w:val="003E3ED4"/>
    <w:rsid w:val="00410B19"/>
    <w:rsid w:val="00414B9D"/>
    <w:rsid w:val="00433815"/>
    <w:rsid w:val="0044010D"/>
    <w:rsid w:val="004625B6"/>
    <w:rsid w:val="00481687"/>
    <w:rsid w:val="004A259E"/>
    <w:rsid w:val="004C1166"/>
    <w:rsid w:val="004C7513"/>
    <w:rsid w:val="004C7925"/>
    <w:rsid w:val="004E1DEF"/>
    <w:rsid w:val="00546C4C"/>
    <w:rsid w:val="00554843"/>
    <w:rsid w:val="00555F4D"/>
    <w:rsid w:val="005714EE"/>
    <w:rsid w:val="00580C93"/>
    <w:rsid w:val="00590986"/>
    <w:rsid w:val="005D62A3"/>
    <w:rsid w:val="005D72CD"/>
    <w:rsid w:val="005E5CFD"/>
    <w:rsid w:val="005E6C65"/>
    <w:rsid w:val="00614C06"/>
    <w:rsid w:val="00620E3B"/>
    <w:rsid w:val="006426FC"/>
    <w:rsid w:val="006715D0"/>
    <w:rsid w:val="006B57E3"/>
    <w:rsid w:val="006C0F3F"/>
    <w:rsid w:val="00704DEB"/>
    <w:rsid w:val="007130F0"/>
    <w:rsid w:val="00727841"/>
    <w:rsid w:val="00733C8E"/>
    <w:rsid w:val="00742F27"/>
    <w:rsid w:val="00781AAF"/>
    <w:rsid w:val="007A21E3"/>
    <w:rsid w:val="007F7C95"/>
    <w:rsid w:val="00805800"/>
    <w:rsid w:val="00827B3B"/>
    <w:rsid w:val="00837256"/>
    <w:rsid w:val="008A43FD"/>
    <w:rsid w:val="008B3C03"/>
    <w:rsid w:val="008D1DA6"/>
    <w:rsid w:val="008E7CAF"/>
    <w:rsid w:val="008F02CB"/>
    <w:rsid w:val="00957EAA"/>
    <w:rsid w:val="00964DBD"/>
    <w:rsid w:val="009904F8"/>
    <w:rsid w:val="009B3553"/>
    <w:rsid w:val="009E6E29"/>
    <w:rsid w:val="009F109F"/>
    <w:rsid w:val="009F21AA"/>
    <w:rsid w:val="00A64CAD"/>
    <w:rsid w:val="00A67493"/>
    <w:rsid w:val="00A92D02"/>
    <w:rsid w:val="00AD3CFF"/>
    <w:rsid w:val="00AF067D"/>
    <w:rsid w:val="00B0037C"/>
    <w:rsid w:val="00B23802"/>
    <w:rsid w:val="00B35140"/>
    <w:rsid w:val="00B51427"/>
    <w:rsid w:val="00BA6272"/>
    <w:rsid w:val="00BD4C3D"/>
    <w:rsid w:val="00BE696D"/>
    <w:rsid w:val="00C151C3"/>
    <w:rsid w:val="00C66E45"/>
    <w:rsid w:val="00C7128A"/>
    <w:rsid w:val="00CE0288"/>
    <w:rsid w:val="00CF00E2"/>
    <w:rsid w:val="00D2075E"/>
    <w:rsid w:val="00D25FD5"/>
    <w:rsid w:val="00DC7029"/>
    <w:rsid w:val="00DD2856"/>
    <w:rsid w:val="00DF2D50"/>
    <w:rsid w:val="00DF4438"/>
    <w:rsid w:val="00E005C7"/>
    <w:rsid w:val="00E008B5"/>
    <w:rsid w:val="00E310E8"/>
    <w:rsid w:val="00E36273"/>
    <w:rsid w:val="00E4625E"/>
    <w:rsid w:val="00E73FE0"/>
    <w:rsid w:val="00E743E2"/>
    <w:rsid w:val="00E819E7"/>
    <w:rsid w:val="00E8610D"/>
    <w:rsid w:val="00E90FE5"/>
    <w:rsid w:val="00EA60EB"/>
    <w:rsid w:val="00EB2E8C"/>
    <w:rsid w:val="00EB2EF7"/>
    <w:rsid w:val="00EC1997"/>
    <w:rsid w:val="00F43128"/>
    <w:rsid w:val="00F46520"/>
    <w:rsid w:val="00F56504"/>
    <w:rsid w:val="00F76A70"/>
    <w:rsid w:val="00F855A4"/>
    <w:rsid w:val="00F85EC8"/>
    <w:rsid w:val="00F9367C"/>
    <w:rsid w:val="00FF6C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C9AD7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A259E"/>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2D0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92D02"/>
    <w:rPr>
      <w:rFonts w:ascii="Lucida Grande" w:hAnsi="Lucida Grande" w:cs="Lucida Grande"/>
      <w:sz w:val="18"/>
      <w:szCs w:val="18"/>
    </w:rPr>
  </w:style>
  <w:style w:type="paragraph" w:styleId="NoSpacing">
    <w:name w:val="No Spacing"/>
    <w:uiPriority w:val="1"/>
    <w:qFormat/>
    <w:rsid w:val="004A259E"/>
  </w:style>
  <w:style w:type="character" w:styleId="Emphasis">
    <w:name w:val="Emphasis"/>
    <w:basedOn w:val="DefaultParagraphFont"/>
    <w:uiPriority w:val="20"/>
    <w:qFormat/>
    <w:rsid w:val="004A259E"/>
    <w:rPr>
      <w:i/>
      <w:iCs/>
    </w:rPr>
  </w:style>
  <w:style w:type="character" w:customStyle="1" w:styleId="Heading1Char">
    <w:name w:val="Heading 1 Char"/>
    <w:basedOn w:val="DefaultParagraphFont"/>
    <w:link w:val="Heading1"/>
    <w:uiPriority w:val="9"/>
    <w:rsid w:val="004A259E"/>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4A259E"/>
    <w:pPr>
      <w:spacing w:line="276" w:lineRule="auto"/>
      <w:outlineLvl w:val="9"/>
    </w:pPr>
    <w:rPr>
      <w:color w:val="365F91" w:themeColor="accent1" w:themeShade="BF"/>
      <w:sz w:val="28"/>
      <w:szCs w:val="28"/>
    </w:rPr>
  </w:style>
  <w:style w:type="paragraph" w:styleId="TOC1">
    <w:name w:val="toc 1"/>
    <w:basedOn w:val="Normal"/>
    <w:next w:val="Normal"/>
    <w:autoRedefine/>
    <w:uiPriority w:val="39"/>
    <w:semiHidden/>
    <w:unhideWhenUsed/>
    <w:rsid w:val="004A259E"/>
    <w:pPr>
      <w:spacing w:before="240" w:after="120"/>
    </w:pPr>
    <w:rPr>
      <w:b/>
      <w:caps/>
      <w:sz w:val="22"/>
      <w:szCs w:val="22"/>
      <w:u w:val="single"/>
    </w:rPr>
  </w:style>
  <w:style w:type="paragraph" w:styleId="TOC2">
    <w:name w:val="toc 2"/>
    <w:basedOn w:val="Normal"/>
    <w:next w:val="Normal"/>
    <w:autoRedefine/>
    <w:uiPriority w:val="39"/>
    <w:semiHidden/>
    <w:unhideWhenUsed/>
    <w:rsid w:val="004A259E"/>
    <w:rPr>
      <w:b/>
      <w:smallCaps/>
      <w:sz w:val="22"/>
      <w:szCs w:val="22"/>
    </w:rPr>
  </w:style>
  <w:style w:type="paragraph" w:styleId="TOC3">
    <w:name w:val="toc 3"/>
    <w:basedOn w:val="Normal"/>
    <w:next w:val="Normal"/>
    <w:autoRedefine/>
    <w:uiPriority w:val="39"/>
    <w:semiHidden/>
    <w:unhideWhenUsed/>
    <w:rsid w:val="004A259E"/>
    <w:rPr>
      <w:smallCaps/>
      <w:sz w:val="22"/>
      <w:szCs w:val="22"/>
    </w:rPr>
  </w:style>
  <w:style w:type="paragraph" w:styleId="TOC4">
    <w:name w:val="toc 4"/>
    <w:basedOn w:val="Normal"/>
    <w:next w:val="Normal"/>
    <w:autoRedefine/>
    <w:uiPriority w:val="39"/>
    <w:semiHidden/>
    <w:unhideWhenUsed/>
    <w:rsid w:val="004A259E"/>
    <w:rPr>
      <w:sz w:val="22"/>
      <w:szCs w:val="22"/>
    </w:rPr>
  </w:style>
  <w:style w:type="paragraph" w:styleId="TOC5">
    <w:name w:val="toc 5"/>
    <w:basedOn w:val="Normal"/>
    <w:next w:val="Normal"/>
    <w:autoRedefine/>
    <w:uiPriority w:val="39"/>
    <w:semiHidden/>
    <w:unhideWhenUsed/>
    <w:rsid w:val="004A259E"/>
    <w:rPr>
      <w:sz w:val="22"/>
      <w:szCs w:val="22"/>
    </w:rPr>
  </w:style>
  <w:style w:type="paragraph" w:styleId="TOC6">
    <w:name w:val="toc 6"/>
    <w:basedOn w:val="Normal"/>
    <w:next w:val="Normal"/>
    <w:autoRedefine/>
    <w:uiPriority w:val="39"/>
    <w:semiHidden/>
    <w:unhideWhenUsed/>
    <w:rsid w:val="004A259E"/>
    <w:rPr>
      <w:sz w:val="22"/>
      <w:szCs w:val="22"/>
    </w:rPr>
  </w:style>
  <w:style w:type="paragraph" w:styleId="TOC7">
    <w:name w:val="toc 7"/>
    <w:basedOn w:val="Normal"/>
    <w:next w:val="Normal"/>
    <w:autoRedefine/>
    <w:uiPriority w:val="39"/>
    <w:semiHidden/>
    <w:unhideWhenUsed/>
    <w:rsid w:val="004A259E"/>
    <w:rPr>
      <w:sz w:val="22"/>
      <w:szCs w:val="22"/>
    </w:rPr>
  </w:style>
  <w:style w:type="paragraph" w:styleId="TOC8">
    <w:name w:val="toc 8"/>
    <w:basedOn w:val="Normal"/>
    <w:next w:val="Normal"/>
    <w:autoRedefine/>
    <w:uiPriority w:val="39"/>
    <w:semiHidden/>
    <w:unhideWhenUsed/>
    <w:rsid w:val="004A259E"/>
    <w:rPr>
      <w:sz w:val="22"/>
      <w:szCs w:val="22"/>
    </w:rPr>
  </w:style>
  <w:style w:type="paragraph" w:styleId="TOC9">
    <w:name w:val="toc 9"/>
    <w:basedOn w:val="Normal"/>
    <w:next w:val="Normal"/>
    <w:autoRedefine/>
    <w:uiPriority w:val="39"/>
    <w:semiHidden/>
    <w:unhideWhenUsed/>
    <w:rsid w:val="004A259E"/>
    <w:rPr>
      <w:sz w:val="22"/>
      <w:szCs w:val="22"/>
    </w:rPr>
  </w:style>
  <w:style w:type="paragraph" w:styleId="NormalWeb">
    <w:name w:val="Normal (Web)"/>
    <w:basedOn w:val="Normal"/>
    <w:uiPriority w:val="99"/>
    <w:unhideWhenUsed/>
    <w:rsid w:val="00B23802"/>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23802"/>
    <w:rPr>
      <w:b/>
      <w:bCs/>
    </w:rPr>
  </w:style>
  <w:style w:type="paragraph" w:styleId="PlainText">
    <w:name w:val="Plain Text"/>
    <w:basedOn w:val="Normal"/>
    <w:link w:val="PlainTextChar"/>
    <w:uiPriority w:val="99"/>
    <w:unhideWhenUsed/>
    <w:rsid w:val="008D1DA6"/>
    <w:rPr>
      <w:rFonts w:ascii="Calibri" w:eastAsiaTheme="minorHAnsi" w:hAnsi="Calibri"/>
      <w:sz w:val="22"/>
      <w:szCs w:val="21"/>
    </w:rPr>
  </w:style>
  <w:style w:type="character" w:customStyle="1" w:styleId="PlainTextChar">
    <w:name w:val="Plain Text Char"/>
    <w:basedOn w:val="DefaultParagraphFont"/>
    <w:link w:val="PlainText"/>
    <w:uiPriority w:val="99"/>
    <w:rsid w:val="008D1DA6"/>
    <w:rPr>
      <w:rFonts w:ascii="Calibri" w:eastAsiaTheme="minorHAnsi" w:hAnsi="Calibri"/>
      <w:sz w:val="22"/>
      <w:szCs w:val="21"/>
    </w:rPr>
  </w:style>
  <w:style w:type="paragraph" w:styleId="ListParagraph">
    <w:name w:val="List Paragraph"/>
    <w:basedOn w:val="Normal"/>
    <w:uiPriority w:val="34"/>
    <w:qFormat/>
    <w:rsid w:val="006426FC"/>
    <w:pPr>
      <w:ind w:left="720"/>
      <w:contextualSpacing/>
    </w:pPr>
    <w:rPr>
      <w:rFonts w:ascii="Times New Roman" w:eastAsia="Times New Roman" w:hAnsi="Times New Roman" w:cs="Times New Roman"/>
    </w:rPr>
  </w:style>
  <w:style w:type="character" w:styleId="Hyperlink">
    <w:name w:val="Hyperlink"/>
    <w:basedOn w:val="DefaultParagraphFont"/>
    <w:uiPriority w:val="99"/>
    <w:rsid w:val="0004493D"/>
    <w:rPr>
      <w:color w:val="0000FF"/>
      <w:u w:val="single"/>
    </w:rPr>
  </w:style>
  <w:style w:type="paragraph" w:styleId="Header">
    <w:name w:val="header"/>
    <w:basedOn w:val="Normal"/>
    <w:link w:val="HeaderChar"/>
    <w:uiPriority w:val="99"/>
    <w:unhideWhenUsed/>
    <w:rsid w:val="00614C06"/>
    <w:pPr>
      <w:tabs>
        <w:tab w:val="center" w:pos="4680"/>
        <w:tab w:val="right" w:pos="9360"/>
      </w:tabs>
    </w:pPr>
  </w:style>
  <w:style w:type="character" w:customStyle="1" w:styleId="HeaderChar">
    <w:name w:val="Header Char"/>
    <w:basedOn w:val="DefaultParagraphFont"/>
    <w:link w:val="Header"/>
    <w:uiPriority w:val="99"/>
    <w:rsid w:val="00614C06"/>
  </w:style>
  <w:style w:type="paragraph" w:styleId="Footer">
    <w:name w:val="footer"/>
    <w:basedOn w:val="Normal"/>
    <w:link w:val="FooterChar"/>
    <w:uiPriority w:val="99"/>
    <w:unhideWhenUsed/>
    <w:rsid w:val="00614C06"/>
    <w:pPr>
      <w:tabs>
        <w:tab w:val="center" w:pos="4680"/>
        <w:tab w:val="right" w:pos="9360"/>
      </w:tabs>
    </w:pPr>
  </w:style>
  <w:style w:type="character" w:customStyle="1" w:styleId="FooterChar">
    <w:name w:val="Footer Char"/>
    <w:basedOn w:val="DefaultParagraphFont"/>
    <w:link w:val="Footer"/>
    <w:uiPriority w:val="99"/>
    <w:rsid w:val="00614C06"/>
  </w:style>
  <w:style w:type="paragraph" w:customStyle="1" w:styleId="Default">
    <w:name w:val="Default"/>
    <w:rsid w:val="00620E3B"/>
    <w:pPr>
      <w:autoSpaceDE w:val="0"/>
      <w:autoSpaceDN w:val="0"/>
      <w:adjustRightInd w:val="0"/>
    </w:pPr>
    <w:rPr>
      <w:rFonts w:ascii="Times New Roman" w:eastAsiaTheme="minorHAnsi" w:hAnsi="Times New Roman" w:cs="Times New Roman"/>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A259E"/>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2D0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92D02"/>
    <w:rPr>
      <w:rFonts w:ascii="Lucida Grande" w:hAnsi="Lucida Grande" w:cs="Lucida Grande"/>
      <w:sz w:val="18"/>
      <w:szCs w:val="18"/>
    </w:rPr>
  </w:style>
  <w:style w:type="paragraph" w:styleId="NoSpacing">
    <w:name w:val="No Spacing"/>
    <w:uiPriority w:val="1"/>
    <w:qFormat/>
    <w:rsid w:val="004A259E"/>
  </w:style>
  <w:style w:type="character" w:styleId="Emphasis">
    <w:name w:val="Emphasis"/>
    <w:basedOn w:val="DefaultParagraphFont"/>
    <w:uiPriority w:val="20"/>
    <w:qFormat/>
    <w:rsid w:val="004A259E"/>
    <w:rPr>
      <w:i/>
      <w:iCs/>
    </w:rPr>
  </w:style>
  <w:style w:type="character" w:customStyle="1" w:styleId="Heading1Char">
    <w:name w:val="Heading 1 Char"/>
    <w:basedOn w:val="DefaultParagraphFont"/>
    <w:link w:val="Heading1"/>
    <w:uiPriority w:val="9"/>
    <w:rsid w:val="004A259E"/>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4A259E"/>
    <w:pPr>
      <w:spacing w:line="276" w:lineRule="auto"/>
      <w:outlineLvl w:val="9"/>
    </w:pPr>
    <w:rPr>
      <w:color w:val="365F91" w:themeColor="accent1" w:themeShade="BF"/>
      <w:sz w:val="28"/>
      <w:szCs w:val="28"/>
    </w:rPr>
  </w:style>
  <w:style w:type="paragraph" w:styleId="TOC1">
    <w:name w:val="toc 1"/>
    <w:basedOn w:val="Normal"/>
    <w:next w:val="Normal"/>
    <w:autoRedefine/>
    <w:uiPriority w:val="39"/>
    <w:semiHidden/>
    <w:unhideWhenUsed/>
    <w:rsid w:val="004A259E"/>
    <w:pPr>
      <w:spacing w:before="240" w:after="120"/>
    </w:pPr>
    <w:rPr>
      <w:b/>
      <w:caps/>
      <w:sz w:val="22"/>
      <w:szCs w:val="22"/>
      <w:u w:val="single"/>
    </w:rPr>
  </w:style>
  <w:style w:type="paragraph" w:styleId="TOC2">
    <w:name w:val="toc 2"/>
    <w:basedOn w:val="Normal"/>
    <w:next w:val="Normal"/>
    <w:autoRedefine/>
    <w:uiPriority w:val="39"/>
    <w:semiHidden/>
    <w:unhideWhenUsed/>
    <w:rsid w:val="004A259E"/>
    <w:rPr>
      <w:b/>
      <w:smallCaps/>
      <w:sz w:val="22"/>
      <w:szCs w:val="22"/>
    </w:rPr>
  </w:style>
  <w:style w:type="paragraph" w:styleId="TOC3">
    <w:name w:val="toc 3"/>
    <w:basedOn w:val="Normal"/>
    <w:next w:val="Normal"/>
    <w:autoRedefine/>
    <w:uiPriority w:val="39"/>
    <w:semiHidden/>
    <w:unhideWhenUsed/>
    <w:rsid w:val="004A259E"/>
    <w:rPr>
      <w:smallCaps/>
      <w:sz w:val="22"/>
      <w:szCs w:val="22"/>
    </w:rPr>
  </w:style>
  <w:style w:type="paragraph" w:styleId="TOC4">
    <w:name w:val="toc 4"/>
    <w:basedOn w:val="Normal"/>
    <w:next w:val="Normal"/>
    <w:autoRedefine/>
    <w:uiPriority w:val="39"/>
    <w:semiHidden/>
    <w:unhideWhenUsed/>
    <w:rsid w:val="004A259E"/>
    <w:rPr>
      <w:sz w:val="22"/>
      <w:szCs w:val="22"/>
    </w:rPr>
  </w:style>
  <w:style w:type="paragraph" w:styleId="TOC5">
    <w:name w:val="toc 5"/>
    <w:basedOn w:val="Normal"/>
    <w:next w:val="Normal"/>
    <w:autoRedefine/>
    <w:uiPriority w:val="39"/>
    <w:semiHidden/>
    <w:unhideWhenUsed/>
    <w:rsid w:val="004A259E"/>
    <w:rPr>
      <w:sz w:val="22"/>
      <w:szCs w:val="22"/>
    </w:rPr>
  </w:style>
  <w:style w:type="paragraph" w:styleId="TOC6">
    <w:name w:val="toc 6"/>
    <w:basedOn w:val="Normal"/>
    <w:next w:val="Normal"/>
    <w:autoRedefine/>
    <w:uiPriority w:val="39"/>
    <w:semiHidden/>
    <w:unhideWhenUsed/>
    <w:rsid w:val="004A259E"/>
    <w:rPr>
      <w:sz w:val="22"/>
      <w:szCs w:val="22"/>
    </w:rPr>
  </w:style>
  <w:style w:type="paragraph" w:styleId="TOC7">
    <w:name w:val="toc 7"/>
    <w:basedOn w:val="Normal"/>
    <w:next w:val="Normal"/>
    <w:autoRedefine/>
    <w:uiPriority w:val="39"/>
    <w:semiHidden/>
    <w:unhideWhenUsed/>
    <w:rsid w:val="004A259E"/>
    <w:rPr>
      <w:sz w:val="22"/>
      <w:szCs w:val="22"/>
    </w:rPr>
  </w:style>
  <w:style w:type="paragraph" w:styleId="TOC8">
    <w:name w:val="toc 8"/>
    <w:basedOn w:val="Normal"/>
    <w:next w:val="Normal"/>
    <w:autoRedefine/>
    <w:uiPriority w:val="39"/>
    <w:semiHidden/>
    <w:unhideWhenUsed/>
    <w:rsid w:val="004A259E"/>
    <w:rPr>
      <w:sz w:val="22"/>
      <w:szCs w:val="22"/>
    </w:rPr>
  </w:style>
  <w:style w:type="paragraph" w:styleId="TOC9">
    <w:name w:val="toc 9"/>
    <w:basedOn w:val="Normal"/>
    <w:next w:val="Normal"/>
    <w:autoRedefine/>
    <w:uiPriority w:val="39"/>
    <w:semiHidden/>
    <w:unhideWhenUsed/>
    <w:rsid w:val="004A259E"/>
    <w:rPr>
      <w:sz w:val="22"/>
      <w:szCs w:val="22"/>
    </w:rPr>
  </w:style>
  <w:style w:type="paragraph" w:styleId="NormalWeb">
    <w:name w:val="Normal (Web)"/>
    <w:basedOn w:val="Normal"/>
    <w:uiPriority w:val="99"/>
    <w:unhideWhenUsed/>
    <w:rsid w:val="00B23802"/>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23802"/>
    <w:rPr>
      <w:b/>
      <w:bCs/>
    </w:rPr>
  </w:style>
  <w:style w:type="paragraph" w:styleId="PlainText">
    <w:name w:val="Plain Text"/>
    <w:basedOn w:val="Normal"/>
    <w:link w:val="PlainTextChar"/>
    <w:uiPriority w:val="99"/>
    <w:unhideWhenUsed/>
    <w:rsid w:val="008D1DA6"/>
    <w:rPr>
      <w:rFonts w:ascii="Calibri" w:eastAsiaTheme="minorHAnsi" w:hAnsi="Calibri"/>
      <w:sz w:val="22"/>
      <w:szCs w:val="21"/>
    </w:rPr>
  </w:style>
  <w:style w:type="character" w:customStyle="1" w:styleId="PlainTextChar">
    <w:name w:val="Plain Text Char"/>
    <w:basedOn w:val="DefaultParagraphFont"/>
    <w:link w:val="PlainText"/>
    <w:uiPriority w:val="99"/>
    <w:rsid w:val="008D1DA6"/>
    <w:rPr>
      <w:rFonts w:ascii="Calibri" w:eastAsiaTheme="minorHAnsi" w:hAnsi="Calibri"/>
      <w:sz w:val="22"/>
      <w:szCs w:val="21"/>
    </w:rPr>
  </w:style>
  <w:style w:type="paragraph" w:styleId="ListParagraph">
    <w:name w:val="List Paragraph"/>
    <w:basedOn w:val="Normal"/>
    <w:uiPriority w:val="34"/>
    <w:qFormat/>
    <w:rsid w:val="006426FC"/>
    <w:pPr>
      <w:ind w:left="720"/>
      <w:contextualSpacing/>
    </w:pPr>
    <w:rPr>
      <w:rFonts w:ascii="Times New Roman" w:eastAsia="Times New Roman" w:hAnsi="Times New Roman" w:cs="Times New Roman"/>
    </w:rPr>
  </w:style>
  <w:style w:type="character" w:styleId="Hyperlink">
    <w:name w:val="Hyperlink"/>
    <w:basedOn w:val="DefaultParagraphFont"/>
    <w:uiPriority w:val="99"/>
    <w:rsid w:val="0004493D"/>
    <w:rPr>
      <w:color w:val="0000FF"/>
      <w:u w:val="single"/>
    </w:rPr>
  </w:style>
  <w:style w:type="paragraph" w:styleId="Header">
    <w:name w:val="header"/>
    <w:basedOn w:val="Normal"/>
    <w:link w:val="HeaderChar"/>
    <w:uiPriority w:val="99"/>
    <w:unhideWhenUsed/>
    <w:rsid w:val="00614C06"/>
    <w:pPr>
      <w:tabs>
        <w:tab w:val="center" w:pos="4680"/>
        <w:tab w:val="right" w:pos="9360"/>
      </w:tabs>
    </w:pPr>
  </w:style>
  <w:style w:type="character" w:customStyle="1" w:styleId="HeaderChar">
    <w:name w:val="Header Char"/>
    <w:basedOn w:val="DefaultParagraphFont"/>
    <w:link w:val="Header"/>
    <w:uiPriority w:val="99"/>
    <w:rsid w:val="00614C06"/>
  </w:style>
  <w:style w:type="paragraph" w:styleId="Footer">
    <w:name w:val="footer"/>
    <w:basedOn w:val="Normal"/>
    <w:link w:val="FooterChar"/>
    <w:uiPriority w:val="99"/>
    <w:unhideWhenUsed/>
    <w:rsid w:val="00614C06"/>
    <w:pPr>
      <w:tabs>
        <w:tab w:val="center" w:pos="4680"/>
        <w:tab w:val="right" w:pos="9360"/>
      </w:tabs>
    </w:pPr>
  </w:style>
  <w:style w:type="character" w:customStyle="1" w:styleId="FooterChar">
    <w:name w:val="Footer Char"/>
    <w:basedOn w:val="DefaultParagraphFont"/>
    <w:link w:val="Footer"/>
    <w:uiPriority w:val="99"/>
    <w:rsid w:val="00614C06"/>
  </w:style>
  <w:style w:type="paragraph" w:customStyle="1" w:styleId="Default">
    <w:name w:val="Default"/>
    <w:rsid w:val="00620E3B"/>
    <w:pPr>
      <w:autoSpaceDE w:val="0"/>
      <w:autoSpaceDN w:val="0"/>
      <w:adjustRightInd w:val="0"/>
    </w:pPr>
    <w:rPr>
      <w:rFonts w:ascii="Times New Roman" w:eastAsiaTheme="minorHAnsi"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097609">
      <w:bodyDiv w:val="1"/>
      <w:marLeft w:val="0"/>
      <w:marRight w:val="0"/>
      <w:marTop w:val="0"/>
      <w:marBottom w:val="0"/>
      <w:divBdr>
        <w:top w:val="none" w:sz="0" w:space="0" w:color="auto"/>
        <w:left w:val="none" w:sz="0" w:space="0" w:color="auto"/>
        <w:bottom w:val="none" w:sz="0" w:space="0" w:color="auto"/>
        <w:right w:val="none" w:sz="0" w:space="0" w:color="auto"/>
      </w:divBdr>
    </w:div>
    <w:div w:id="751858920">
      <w:bodyDiv w:val="1"/>
      <w:marLeft w:val="0"/>
      <w:marRight w:val="0"/>
      <w:marTop w:val="0"/>
      <w:marBottom w:val="0"/>
      <w:divBdr>
        <w:top w:val="none" w:sz="0" w:space="0" w:color="auto"/>
        <w:left w:val="none" w:sz="0" w:space="0" w:color="auto"/>
        <w:bottom w:val="none" w:sz="0" w:space="0" w:color="auto"/>
        <w:right w:val="none" w:sz="0" w:space="0" w:color="auto"/>
      </w:divBdr>
    </w:div>
    <w:div w:id="939030148">
      <w:bodyDiv w:val="1"/>
      <w:marLeft w:val="0"/>
      <w:marRight w:val="0"/>
      <w:marTop w:val="0"/>
      <w:marBottom w:val="0"/>
      <w:divBdr>
        <w:top w:val="none" w:sz="0" w:space="0" w:color="auto"/>
        <w:left w:val="none" w:sz="0" w:space="0" w:color="auto"/>
        <w:bottom w:val="none" w:sz="0" w:space="0" w:color="auto"/>
        <w:right w:val="none" w:sz="0" w:space="0" w:color="auto"/>
      </w:divBdr>
    </w:div>
    <w:div w:id="1426463473">
      <w:bodyDiv w:val="1"/>
      <w:marLeft w:val="0"/>
      <w:marRight w:val="0"/>
      <w:marTop w:val="0"/>
      <w:marBottom w:val="0"/>
      <w:divBdr>
        <w:top w:val="none" w:sz="0" w:space="0" w:color="auto"/>
        <w:left w:val="none" w:sz="0" w:space="0" w:color="auto"/>
        <w:bottom w:val="none" w:sz="0" w:space="0" w:color="auto"/>
        <w:right w:val="none" w:sz="0" w:space="0" w:color="auto"/>
      </w:divBdr>
    </w:div>
    <w:div w:id="1581676007">
      <w:bodyDiv w:val="1"/>
      <w:marLeft w:val="0"/>
      <w:marRight w:val="0"/>
      <w:marTop w:val="0"/>
      <w:marBottom w:val="0"/>
      <w:divBdr>
        <w:top w:val="none" w:sz="0" w:space="0" w:color="auto"/>
        <w:left w:val="none" w:sz="0" w:space="0" w:color="auto"/>
        <w:bottom w:val="none" w:sz="0" w:space="0" w:color="auto"/>
        <w:right w:val="none" w:sz="0" w:space="0" w:color="auto"/>
      </w:divBdr>
      <w:divsChild>
        <w:div w:id="167140137">
          <w:marLeft w:val="0"/>
          <w:marRight w:val="0"/>
          <w:marTop w:val="0"/>
          <w:marBottom w:val="0"/>
          <w:divBdr>
            <w:top w:val="none" w:sz="0" w:space="0" w:color="auto"/>
            <w:left w:val="none" w:sz="0" w:space="0" w:color="auto"/>
            <w:bottom w:val="none" w:sz="0" w:space="0" w:color="auto"/>
            <w:right w:val="none" w:sz="0" w:space="0" w:color="auto"/>
          </w:divBdr>
          <w:divsChild>
            <w:div w:id="342317743">
              <w:marLeft w:val="0"/>
              <w:marRight w:val="0"/>
              <w:marTop w:val="0"/>
              <w:marBottom w:val="0"/>
              <w:divBdr>
                <w:top w:val="none" w:sz="0" w:space="0" w:color="auto"/>
                <w:left w:val="none" w:sz="0" w:space="0" w:color="auto"/>
                <w:bottom w:val="none" w:sz="0" w:space="0" w:color="auto"/>
                <w:right w:val="none" w:sz="0" w:space="0" w:color="auto"/>
              </w:divBdr>
              <w:divsChild>
                <w:div w:id="544684080">
                  <w:marLeft w:val="0"/>
                  <w:marRight w:val="0"/>
                  <w:marTop w:val="0"/>
                  <w:marBottom w:val="0"/>
                  <w:divBdr>
                    <w:top w:val="none" w:sz="0" w:space="0" w:color="auto"/>
                    <w:left w:val="none" w:sz="0" w:space="0" w:color="auto"/>
                    <w:bottom w:val="none" w:sz="0" w:space="0" w:color="auto"/>
                    <w:right w:val="none" w:sz="0" w:space="0" w:color="auto"/>
                  </w:divBdr>
                  <w:divsChild>
                    <w:div w:id="1611276698">
                      <w:marLeft w:val="0"/>
                      <w:marRight w:val="0"/>
                      <w:marTop w:val="0"/>
                      <w:marBottom w:val="0"/>
                      <w:divBdr>
                        <w:top w:val="none" w:sz="0" w:space="0" w:color="auto"/>
                        <w:left w:val="none" w:sz="0" w:space="0" w:color="auto"/>
                        <w:bottom w:val="none" w:sz="0" w:space="0" w:color="auto"/>
                        <w:right w:val="none" w:sz="0" w:space="0" w:color="auto"/>
                      </w:divBdr>
                      <w:divsChild>
                        <w:div w:id="21608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9622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C2EAB1-1EC5-4B30-8AE5-F37BDCBF8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394</Words>
  <Characters>2248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Turner</dc:creator>
  <cp:lastModifiedBy>Emily Turner</cp:lastModifiedBy>
  <cp:revision>3</cp:revision>
  <cp:lastPrinted>2015-03-30T20:09:00Z</cp:lastPrinted>
  <dcterms:created xsi:type="dcterms:W3CDTF">2016-01-21T15:31:00Z</dcterms:created>
  <dcterms:modified xsi:type="dcterms:W3CDTF">2016-01-21T15:31:00Z</dcterms:modified>
</cp:coreProperties>
</file>